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7C7" w:rsidRPr="009077C7" w:rsidRDefault="008803D2" w:rsidP="009077C7">
      <w:pPr>
        <w:pStyle w:val="a3"/>
        <w:numPr>
          <w:ilvl w:val="0"/>
          <w:numId w:val="4"/>
        </w:numPr>
        <w:rPr>
          <w:b/>
          <w:color w:val="FF0000"/>
          <w:sz w:val="20"/>
          <w:lang w:val="el-GR"/>
        </w:rPr>
      </w:pPr>
      <w:r w:rsidRPr="009077C7">
        <w:rPr>
          <w:b/>
          <w:color w:val="FF0000"/>
          <w:sz w:val="20"/>
          <w:lang w:val="el-GR"/>
        </w:rPr>
        <w:t>ΕΤΕΣΤΑ Α.Ε– μονοπρόσωπη εταιρία του ΠΦΣ. Τι σημαίνει αυτό;</w:t>
      </w:r>
    </w:p>
    <w:p w:rsidR="008803D2" w:rsidRPr="009077C7" w:rsidRDefault="008803D2" w:rsidP="008803D2">
      <w:pPr>
        <w:rPr>
          <w:sz w:val="20"/>
          <w:lang w:val="el-GR"/>
        </w:rPr>
      </w:pPr>
    </w:p>
    <w:p w:rsidR="008803D2" w:rsidRPr="009077C7" w:rsidRDefault="008803D2" w:rsidP="008803D2">
      <w:pPr>
        <w:rPr>
          <w:sz w:val="20"/>
          <w:lang w:val="el-GR"/>
        </w:rPr>
      </w:pPr>
      <w:r w:rsidRPr="009077C7">
        <w:rPr>
          <w:sz w:val="20"/>
          <w:lang w:val="el-GR"/>
        </w:rPr>
        <w:t xml:space="preserve"> Η ΕΤΕΣΤΑ είναι ανώνυμη εταιρία που συστάθηκε από τον ΠΦΣ και ανήκει ολοκληρωτικά σε αυτόν. Μονοπρόσωπη σημαίνει ότι η εταιρία έχει έναν μοναδικό μέτοχο ο οποίος μπορεί να είναι φυσικό ή νομικό πρόσωπο, ιδιωτικού ή δημόσιου δικαίου. Στην συγκεκριμένη περίπτωση, </w:t>
      </w:r>
      <w:r w:rsidRPr="009077C7">
        <w:rPr>
          <w:b/>
          <w:sz w:val="20"/>
          <w:lang w:val="el-GR"/>
        </w:rPr>
        <w:t>ο μοναδικός μέτοχος της ΕΤΕΣΤΑ ΑΕ είναι ο ΠΦΣ</w:t>
      </w:r>
      <w:r w:rsidRPr="009077C7">
        <w:rPr>
          <w:sz w:val="20"/>
          <w:lang w:val="el-GR"/>
        </w:rPr>
        <w:t xml:space="preserve"> επομένως τη Γενική Συνέλευση της ΕΤΕΣΤΑ απαρτίζει ο ΠΦΣ.</w:t>
      </w:r>
    </w:p>
    <w:p w:rsidR="008803D2" w:rsidRPr="009077C7" w:rsidRDefault="008803D2" w:rsidP="008803D2">
      <w:pPr>
        <w:rPr>
          <w:sz w:val="20"/>
          <w:lang w:val="el-GR"/>
        </w:rPr>
      </w:pPr>
    </w:p>
    <w:p w:rsidR="008803D2" w:rsidRPr="009077C7" w:rsidRDefault="008803D2" w:rsidP="009077C7">
      <w:pPr>
        <w:pStyle w:val="a3"/>
        <w:numPr>
          <w:ilvl w:val="0"/>
          <w:numId w:val="4"/>
        </w:numPr>
        <w:rPr>
          <w:b/>
          <w:color w:val="FF0000"/>
          <w:sz w:val="20"/>
          <w:lang w:val="el-GR"/>
        </w:rPr>
      </w:pPr>
      <w:r w:rsidRPr="009077C7">
        <w:rPr>
          <w:b/>
          <w:color w:val="FF0000"/>
          <w:sz w:val="20"/>
          <w:lang w:val="el-GR"/>
        </w:rPr>
        <w:t>Άμισθο Διοικητικό Συμβούλιο προσωρινού χαρακτήρα.</w:t>
      </w:r>
    </w:p>
    <w:p w:rsidR="008803D2" w:rsidRPr="009077C7" w:rsidRDefault="008803D2" w:rsidP="008803D2">
      <w:pPr>
        <w:rPr>
          <w:sz w:val="20"/>
          <w:lang w:val="el-GR"/>
        </w:rPr>
      </w:pPr>
    </w:p>
    <w:p w:rsidR="008803D2" w:rsidRPr="009077C7" w:rsidRDefault="008803D2" w:rsidP="008803D2">
      <w:pPr>
        <w:rPr>
          <w:sz w:val="20"/>
          <w:lang w:val="el-GR"/>
        </w:rPr>
      </w:pPr>
      <w:r w:rsidRPr="009077C7">
        <w:rPr>
          <w:sz w:val="20"/>
          <w:lang w:val="el-GR"/>
        </w:rPr>
        <w:t xml:space="preserve">Το Διοικητικό Συμβούλιο της ΕΤΕΣΤΑ αποτελείται από 3 άτομα (Κ.Κούβαρης – Πρόεδρος, Δ.Καραγεωργίου - Δ.Σύμβουλος, Γ.Μακρυγιάννης – Γραμματέας) τα οποία ορίστηκαν από τον ΠΦΣ για </w:t>
      </w:r>
      <w:r w:rsidRPr="009077C7">
        <w:rPr>
          <w:b/>
          <w:sz w:val="20"/>
          <w:lang w:val="el-GR"/>
        </w:rPr>
        <w:t>θητεία ενός χρόνου</w:t>
      </w:r>
      <w:r w:rsidRPr="009077C7">
        <w:rPr>
          <w:sz w:val="20"/>
          <w:lang w:val="el-GR"/>
        </w:rPr>
        <w:t xml:space="preserve"> και τα οποία είναι </w:t>
      </w:r>
      <w:r w:rsidRPr="009077C7">
        <w:rPr>
          <w:b/>
          <w:sz w:val="20"/>
          <w:lang w:val="el-GR"/>
        </w:rPr>
        <w:t>άμισθα</w:t>
      </w:r>
      <w:r w:rsidRPr="009077C7">
        <w:rPr>
          <w:sz w:val="20"/>
          <w:lang w:val="el-GR"/>
        </w:rPr>
        <w:t xml:space="preserve">, δηλαδή δεν έχουν μισθό που να απορρέει από το ρόλο τους στο ΔΣ της ΕΤΕΣΤΑ. Με τη λήξη της θητείας τους, η Γενική Συνέλευση της ΕΤΕΣΤΑ δηλαδή ο μοναδικός μέτοχος της εταιρίας (ΠΦΣ) θα αποφασίσει για την ανανέωση αυτής ή την </w:t>
      </w:r>
      <w:r w:rsidR="00B973BD" w:rsidRPr="009077C7">
        <w:rPr>
          <w:sz w:val="20"/>
          <w:lang w:val="el-GR"/>
        </w:rPr>
        <w:t>αντικατάστασή τους από νέα μέλη</w:t>
      </w:r>
      <w:r w:rsidRPr="009077C7">
        <w:rPr>
          <w:sz w:val="20"/>
          <w:lang w:val="el-GR"/>
        </w:rPr>
        <w:t>.</w:t>
      </w:r>
    </w:p>
    <w:p w:rsidR="003401D0" w:rsidRPr="009077C7" w:rsidRDefault="003401D0" w:rsidP="008803D2">
      <w:pPr>
        <w:rPr>
          <w:sz w:val="20"/>
          <w:lang w:val="el-GR"/>
        </w:rPr>
      </w:pPr>
    </w:p>
    <w:p w:rsidR="003401D0" w:rsidRPr="009077C7" w:rsidRDefault="003401D0" w:rsidP="009077C7">
      <w:pPr>
        <w:pStyle w:val="a3"/>
        <w:numPr>
          <w:ilvl w:val="0"/>
          <w:numId w:val="4"/>
        </w:numPr>
        <w:rPr>
          <w:b/>
          <w:color w:val="FF0000"/>
          <w:sz w:val="20"/>
          <w:lang w:val="el-GR"/>
        </w:rPr>
      </w:pPr>
      <w:r w:rsidRPr="009077C7">
        <w:rPr>
          <w:rFonts w:hint="eastAsia"/>
          <w:b/>
          <w:color w:val="FF0000"/>
          <w:sz w:val="20"/>
          <w:lang w:val="el-GR"/>
        </w:rPr>
        <w:t>Τ</w:t>
      </w:r>
      <w:r w:rsidRPr="009077C7">
        <w:rPr>
          <w:b/>
          <w:color w:val="FF0000"/>
          <w:sz w:val="20"/>
          <w:lang w:val="el-GR"/>
        </w:rPr>
        <w:t>ι κάνει η ΕΤΕΣΤΑ;</w:t>
      </w:r>
    </w:p>
    <w:p w:rsidR="003401D0" w:rsidRPr="009077C7" w:rsidRDefault="003401D0" w:rsidP="003401D0">
      <w:pPr>
        <w:rPr>
          <w:b/>
          <w:color w:val="FF0000"/>
          <w:sz w:val="20"/>
          <w:lang w:val="el-GR"/>
        </w:rPr>
      </w:pPr>
    </w:p>
    <w:p w:rsidR="003401D0" w:rsidRPr="009077C7" w:rsidRDefault="003401D0" w:rsidP="003401D0">
      <w:pPr>
        <w:rPr>
          <w:sz w:val="20"/>
          <w:lang w:val="el-GR"/>
        </w:rPr>
      </w:pPr>
      <w:r w:rsidRPr="009077C7">
        <w:rPr>
          <w:sz w:val="20"/>
          <w:lang w:val="el-GR"/>
        </w:rPr>
        <w:t xml:space="preserve">Η ΕΤΕΣΤΑ έχει ως σκοπό την αξιοποίηση των δεδομένων φαρμακείου </w:t>
      </w:r>
      <w:r w:rsidRPr="009077C7">
        <w:rPr>
          <w:b/>
          <w:sz w:val="20"/>
          <w:lang w:val="el-GR"/>
        </w:rPr>
        <w:t>προς όφελος του ίδιου του φαρμακοποιού και του κλάδου</w:t>
      </w:r>
      <w:r w:rsidRPr="009077C7">
        <w:rPr>
          <w:sz w:val="20"/>
          <w:lang w:val="el-GR"/>
        </w:rPr>
        <w:t xml:space="preserve">. Απευθύνεται σε όλους τους φαρμακοποιούς που επιθυμούν να συμμετάσχουν. Τα δεδομένα που συλλέγονται επεξεργάζονται ώστε να δημιουργηθούν </w:t>
      </w:r>
      <w:r w:rsidRPr="009077C7">
        <w:rPr>
          <w:b/>
          <w:sz w:val="20"/>
          <w:lang w:val="el-GR"/>
        </w:rPr>
        <w:t>επιστημονικές μελέτες</w:t>
      </w:r>
      <w:r w:rsidRPr="009077C7">
        <w:rPr>
          <w:sz w:val="20"/>
          <w:lang w:val="el-GR"/>
        </w:rPr>
        <w:t xml:space="preserve">, χρήσιμες για φορείς υγείας. Μέρος των εσόδων που προκύπτουν από την αξιοποίηση των μελετών επιστρέφονται στους συμμετέχοντες φαρμακοποιούς. Οι συμμετέχοντες φαρμακοποιοί θα έχουν </w:t>
      </w:r>
      <w:r w:rsidRPr="009077C7">
        <w:rPr>
          <w:b/>
          <w:sz w:val="20"/>
          <w:lang w:val="el-GR"/>
        </w:rPr>
        <w:t>πρόσβαση σε συγκεκριμένες μελέτες</w:t>
      </w:r>
      <w:r w:rsidRPr="009077C7">
        <w:rPr>
          <w:sz w:val="20"/>
          <w:lang w:val="el-GR"/>
        </w:rPr>
        <w:t>, χρήσιμες για την καθημερινή τους πρακτική στο φαρμακείο.</w:t>
      </w:r>
    </w:p>
    <w:p w:rsidR="003401D0" w:rsidRPr="009077C7" w:rsidRDefault="003401D0" w:rsidP="003401D0">
      <w:pPr>
        <w:rPr>
          <w:color w:val="FF0000"/>
          <w:sz w:val="20"/>
          <w:lang w:val="el-GR"/>
        </w:rPr>
      </w:pPr>
    </w:p>
    <w:p w:rsidR="003401D0" w:rsidRPr="009077C7" w:rsidRDefault="003401D0" w:rsidP="009077C7">
      <w:pPr>
        <w:pStyle w:val="a3"/>
        <w:numPr>
          <w:ilvl w:val="0"/>
          <w:numId w:val="4"/>
        </w:numPr>
        <w:rPr>
          <w:b/>
          <w:color w:val="FF0000"/>
          <w:sz w:val="20"/>
        </w:rPr>
      </w:pPr>
      <w:r w:rsidRPr="009077C7">
        <w:rPr>
          <w:b/>
          <w:color w:val="FF0000"/>
          <w:sz w:val="20"/>
          <w:lang w:val="el-GR"/>
        </w:rPr>
        <w:t xml:space="preserve">Πώς γίνεται η συλλογή των δεδομένων – Ποιά είναι η </w:t>
      </w:r>
      <w:r w:rsidRPr="009077C7">
        <w:rPr>
          <w:b/>
          <w:color w:val="FF0000"/>
          <w:sz w:val="20"/>
        </w:rPr>
        <w:t>PIH;</w:t>
      </w:r>
    </w:p>
    <w:p w:rsidR="003401D0" w:rsidRPr="009077C7" w:rsidRDefault="003401D0" w:rsidP="003401D0">
      <w:pPr>
        <w:rPr>
          <w:sz w:val="20"/>
        </w:rPr>
      </w:pPr>
    </w:p>
    <w:p w:rsidR="003401D0" w:rsidRPr="009077C7" w:rsidRDefault="003401D0" w:rsidP="003401D0">
      <w:pPr>
        <w:rPr>
          <w:sz w:val="20"/>
        </w:rPr>
      </w:pPr>
      <w:r w:rsidRPr="009077C7">
        <w:rPr>
          <w:sz w:val="20"/>
          <w:lang w:val="el-GR"/>
        </w:rPr>
        <w:t xml:space="preserve">Η ΕΤΕΣΤΑ για την υλοποίηση των σκοπών της συνεργάζεται και συμμετέχει στην εταιρία </w:t>
      </w:r>
      <w:r w:rsidRPr="009077C7">
        <w:rPr>
          <w:sz w:val="20"/>
        </w:rPr>
        <w:t>PIH.</w:t>
      </w:r>
    </w:p>
    <w:p w:rsidR="003401D0" w:rsidRPr="009077C7" w:rsidRDefault="003401D0" w:rsidP="003401D0">
      <w:pPr>
        <w:rPr>
          <w:sz w:val="20"/>
          <w:lang w:val="el-GR"/>
        </w:rPr>
      </w:pPr>
      <w:r w:rsidRPr="009077C7">
        <w:rPr>
          <w:sz w:val="20"/>
        </w:rPr>
        <w:t xml:space="preserve">H PIH </w:t>
      </w:r>
      <w:r w:rsidRPr="009077C7">
        <w:rPr>
          <w:sz w:val="20"/>
          <w:lang w:val="el-GR"/>
        </w:rPr>
        <w:t xml:space="preserve">είναι ιδιωτική εταιρία με την οποία η ΕΤΕΣΤΑ συνεργάζεται και στην οποία συμμετέχει προκειμένου να υλοποιηθεί το κομμάτι της συλλογής, επεξεργασίας και αξιοποίησης των δεδομένων φαρμακείου. Η </w:t>
      </w:r>
      <w:r w:rsidRPr="009077C7">
        <w:rPr>
          <w:sz w:val="20"/>
        </w:rPr>
        <w:t xml:space="preserve">PIH </w:t>
      </w:r>
      <w:r w:rsidRPr="009077C7">
        <w:rPr>
          <w:sz w:val="20"/>
          <w:lang w:val="el-GR"/>
        </w:rPr>
        <w:t xml:space="preserve">διαθέτει την </w:t>
      </w:r>
      <w:r w:rsidRPr="009077C7">
        <w:rPr>
          <w:b/>
          <w:sz w:val="20"/>
          <w:lang w:val="el-GR"/>
        </w:rPr>
        <w:t>απαραίτητη υψηλή τεχνολογία</w:t>
      </w:r>
      <w:r w:rsidRPr="009077C7">
        <w:rPr>
          <w:sz w:val="20"/>
          <w:lang w:val="el-GR"/>
        </w:rPr>
        <w:t xml:space="preserve"> ωστε να διασφαλίζει την συλλογή των δεδομένων και την επεξεργασία τους με τρόπο που εγγυάται την ακεραιότητά τους. Είναι επίσης η εταιρία που εφαρμόζει τεχνικές ανωνυμοποίησης των συλλεγόμενων δεδομένων καθώς και η εταιρία που αναλαμβάνει σε συνεργασία με την ΕΤΕΣΤΑ </w:t>
      </w:r>
      <w:r w:rsidRPr="009077C7">
        <w:rPr>
          <w:b/>
          <w:sz w:val="20"/>
          <w:lang w:val="el-GR"/>
        </w:rPr>
        <w:t>τη στατιστική επεξεργασία τους</w:t>
      </w:r>
      <w:r w:rsidRPr="009077C7">
        <w:rPr>
          <w:sz w:val="20"/>
          <w:lang w:val="el-GR"/>
        </w:rPr>
        <w:t xml:space="preserve"> για τη δημιουργία των μελετών/αναφορών καθώς και την αξιοποίησή τους με γνώμονα τη </w:t>
      </w:r>
      <w:r w:rsidRPr="009077C7">
        <w:rPr>
          <w:b/>
          <w:sz w:val="20"/>
          <w:lang w:val="el-GR"/>
        </w:rPr>
        <w:t>μεγιστοποίηση της αξίας τους</w:t>
      </w:r>
      <w:r w:rsidRPr="009077C7">
        <w:rPr>
          <w:sz w:val="20"/>
          <w:lang w:val="el-GR"/>
        </w:rPr>
        <w:t xml:space="preserve">. Η συλλογή των δεδομένων γίνεται με τη </w:t>
      </w:r>
      <w:r w:rsidRPr="009077C7">
        <w:rPr>
          <w:sz w:val="20"/>
          <w:lang w:val="el-GR"/>
        </w:rPr>
        <w:lastRenderedPageBreak/>
        <w:t>βοήθεια του προγράμματος φαρμακείου που χρησιμοποιείτε με το οποίο και συνεργαζόμαστε.</w:t>
      </w:r>
    </w:p>
    <w:p w:rsidR="00B973BD" w:rsidRPr="009077C7" w:rsidRDefault="00B973BD" w:rsidP="008803D2">
      <w:pPr>
        <w:rPr>
          <w:sz w:val="20"/>
          <w:lang w:val="el-GR"/>
        </w:rPr>
      </w:pPr>
    </w:p>
    <w:p w:rsidR="00B973BD" w:rsidRPr="009077C7" w:rsidRDefault="00B973BD" w:rsidP="009077C7">
      <w:pPr>
        <w:pStyle w:val="a3"/>
        <w:numPr>
          <w:ilvl w:val="0"/>
          <w:numId w:val="4"/>
        </w:numPr>
        <w:rPr>
          <w:b/>
          <w:color w:val="FF0000"/>
          <w:sz w:val="20"/>
          <w:lang w:val="el-GR"/>
        </w:rPr>
      </w:pPr>
      <w:r w:rsidRPr="009077C7">
        <w:rPr>
          <w:b/>
          <w:color w:val="FF0000"/>
          <w:sz w:val="20"/>
          <w:lang w:val="el-GR"/>
        </w:rPr>
        <w:t>Πως και με ποιο ποσοστό θα συμμετέχει ο φαρμακοποιός στα δημιουργούμενα έσοδα;</w:t>
      </w:r>
    </w:p>
    <w:p w:rsidR="00B973BD" w:rsidRPr="009077C7" w:rsidRDefault="00B973BD" w:rsidP="00B973BD">
      <w:pPr>
        <w:rPr>
          <w:sz w:val="20"/>
          <w:lang w:val="el-GR"/>
        </w:rPr>
      </w:pPr>
    </w:p>
    <w:p w:rsidR="00B973BD" w:rsidRPr="009077C7" w:rsidRDefault="00B973BD" w:rsidP="00B973BD">
      <w:pPr>
        <w:rPr>
          <w:sz w:val="20"/>
          <w:lang w:val="el-GR"/>
        </w:rPr>
      </w:pPr>
      <w:r w:rsidRPr="009077C7">
        <w:rPr>
          <w:sz w:val="20"/>
          <w:lang w:val="el-GR"/>
        </w:rPr>
        <w:t xml:space="preserve">Ο φαρμακοποιός που θα εγγραφεί στην υπηρεσία της ΕΤΕΣΤΑ, αυτόματα συμμετέχει στα δημιουργούμενα έσοδα από την αξιοποίηση των δεδομένων </w:t>
      </w:r>
      <w:r w:rsidRPr="009077C7">
        <w:rPr>
          <w:b/>
          <w:sz w:val="20"/>
          <w:lang w:val="el-GR"/>
        </w:rPr>
        <w:t>με ποσοστό 25%</w:t>
      </w:r>
      <w:r w:rsidRPr="009077C7">
        <w:rPr>
          <w:sz w:val="20"/>
          <w:lang w:val="el-GR"/>
        </w:rPr>
        <w:t xml:space="preserve">. Δηλαδή, αν παραδείγματος χάρη τα έσοδα από την αξιοποίηση των μελετών στη διάρκεια ενός εξαμήνου είναι 100€, τα 25 διανέμονται απευθείας στους φαρμακοποιούς που συμμετέχουν βάσει του όγκου των δεδομένων που ο καθένας έχει συνισφέρει. Είναι σημαντικό να διευκρινιστεί ότι το 25% υπολογίζεται στη βάση </w:t>
      </w:r>
      <w:r w:rsidRPr="009077C7">
        <w:rPr>
          <w:b/>
          <w:sz w:val="20"/>
          <w:lang w:val="el-GR"/>
        </w:rPr>
        <w:t>των ακαθάριστων εσόδων</w:t>
      </w:r>
      <w:r w:rsidRPr="009077C7">
        <w:rPr>
          <w:sz w:val="20"/>
          <w:lang w:val="el-GR"/>
        </w:rPr>
        <w:t xml:space="preserve"> απο την αξιοποίηση των δεδομένων και όχι στη βάση των καθαρών κερδών, γεγονός που σημαίνει ότι </w:t>
      </w:r>
      <w:r w:rsidRPr="009077C7">
        <w:rPr>
          <w:b/>
          <w:sz w:val="20"/>
          <w:lang w:val="el-GR"/>
        </w:rPr>
        <w:t>τα λειτουργικά και άλλα έξοδα της εταιρίας δεν επηρεάζουν το ποσό που θα διανεμηθεί στους συμμετέχοντες φαρμακοποιούς</w:t>
      </w:r>
      <w:r w:rsidRPr="009077C7">
        <w:rPr>
          <w:sz w:val="20"/>
          <w:lang w:val="el-GR"/>
        </w:rPr>
        <w:t xml:space="preserve">.  Ο υπολογισμός του ποσού αυτού γίνεται </w:t>
      </w:r>
      <w:r w:rsidRPr="009077C7">
        <w:rPr>
          <w:b/>
          <w:sz w:val="20"/>
          <w:lang w:val="el-GR"/>
        </w:rPr>
        <w:t>2 φορές το χρόνο</w:t>
      </w:r>
      <w:r w:rsidRPr="009077C7">
        <w:rPr>
          <w:sz w:val="20"/>
          <w:lang w:val="el-GR"/>
        </w:rPr>
        <w:t xml:space="preserve"> κάθε Ιούνιο και Δεκέμβριο.</w:t>
      </w:r>
    </w:p>
    <w:p w:rsidR="00B973BD" w:rsidRPr="009077C7" w:rsidRDefault="00B973BD" w:rsidP="00B973BD">
      <w:pPr>
        <w:rPr>
          <w:sz w:val="20"/>
          <w:lang w:val="el-GR"/>
        </w:rPr>
      </w:pPr>
    </w:p>
    <w:p w:rsidR="00B973BD" w:rsidRPr="009077C7" w:rsidRDefault="00B973BD" w:rsidP="009077C7">
      <w:pPr>
        <w:pStyle w:val="a3"/>
        <w:numPr>
          <w:ilvl w:val="0"/>
          <w:numId w:val="4"/>
        </w:numPr>
        <w:rPr>
          <w:b/>
          <w:color w:val="FF0000"/>
          <w:sz w:val="20"/>
          <w:lang w:val="el-GR"/>
        </w:rPr>
      </w:pPr>
      <w:r w:rsidRPr="009077C7">
        <w:rPr>
          <w:b/>
          <w:color w:val="FF0000"/>
          <w:sz w:val="20"/>
          <w:lang w:val="el-GR"/>
        </w:rPr>
        <w:t>Δηλαδή τι ποσό θα πάρω αν αποφασίσω να συμμετέχω;</w:t>
      </w:r>
    </w:p>
    <w:p w:rsidR="00B973BD" w:rsidRPr="009077C7" w:rsidRDefault="00B973BD" w:rsidP="00B973BD">
      <w:pPr>
        <w:rPr>
          <w:sz w:val="20"/>
          <w:lang w:val="el-GR"/>
        </w:rPr>
      </w:pPr>
    </w:p>
    <w:p w:rsidR="00715A8C" w:rsidRPr="009077C7" w:rsidRDefault="00B973BD" w:rsidP="00E60102">
      <w:pPr>
        <w:rPr>
          <w:sz w:val="20"/>
          <w:lang w:val="el-GR"/>
        </w:rPr>
      </w:pPr>
      <w:r w:rsidRPr="009077C7">
        <w:rPr>
          <w:sz w:val="20"/>
          <w:lang w:val="el-GR"/>
        </w:rPr>
        <w:t>Το ακριβές ποσό δεν είναι δυνατό να οριστεί στην παρούσα χρονική στιγμή</w:t>
      </w:r>
      <w:r w:rsidR="00511F14" w:rsidRPr="009077C7">
        <w:rPr>
          <w:sz w:val="20"/>
          <w:lang w:val="el-GR"/>
        </w:rPr>
        <w:t xml:space="preserve"> καθώς δεν είναι γνωστά τα έσοδα που θα προκύψουν από την αξιοποίηση των μελετών. Είναι ένα εγχείρημα που τώρα ξεκινάει και βρίσκεται στη φάση της συγκέντρωσης συμμετοχών από φαρμακοποιούς ώστε να συγκεντρωθούν όσο το δυνατόν περισσότερα δεδομένα που θα οδηγήσουν σε </w:t>
      </w:r>
      <w:r w:rsidR="00511F14" w:rsidRPr="009077C7">
        <w:rPr>
          <w:b/>
          <w:sz w:val="20"/>
          <w:lang w:val="el-GR"/>
        </w:rPr>
        <w:t>περισσότερες, πληρέστερες και ακριβέστερες μελέτες</w:t>
      </w:r>
      <w:r w:rsidR="00511F14" w:rsidRPr="009077C7">
        <w:rPr>
          <w:sz w:val="20"/>
          <w:lang w:val="el-GR"/>
        </w:rPr>
        <w:t xml:space="preserve">, μελέτες που θα μπορούν να αξιοποιηθούν. Επομένως το ποσό που θα διανέμηθεί στους φαρμακοποιούς έχει </w:t>
      </w:r>
      <w:r w:rsidR="00511F14" w:rsidRPr="009077C7">
        <w:rPr>
          <w:b/>
          <w:sz w:val="20"/>
          <w:lang w:val="el-GR"/>
        </w:rPr>
        <w:t>άμεση συνάρτηση με τον αριθμό των φαρμακοποιών</w:t>
      </w:r>
      <w:r w:rsidR="00511F14" w:rsidRPr="009077C7">
        <w:rPr>
          <w:sz w:val="20"/>
          <w:lang w:val="el-GR"/>
        </w:rPr>
        <w:t xml:space="preserve"> που θα συμμετέχουν στην πρωτοβουλία.</w:t>
      </w:r>
    </w:p>
    <w:p w:rsidR="00511F14" w:rsidRPr="009077C7" w:rsidRDefault="00511F14" w:rsidP="00B973BD">
      <w:pPr>
        <w:rPr>
          <w:b/>
          <w:color w:val="FF0000"/>
          <w:sz w:val="20"/>
          <w:lang w:val="el-GR"/>
        </w:rPr>
      </w:pPr>
    </w:p>
    <w:p w:rsidR="00511F14" w:rsidRPr="009077C7" w:rsidRDefault="00511F14" w:rsidP="009077C7">
      <w:pPr>
        <w:pStyle w:val="a3"/>
        <w:numPr>
          <w:ilvl w:val="0"/>
          <w:numId w:val="4"/>
        </w:numPr>
        <w:rPr>
          <w:b/>
          <w:color w:val="FF0000"/>
          <w:sz w:val="20"/>
          <w:lang w:val="el-GR"/>
        </w:rPr>
      </w:pPr>
      <w:r w:rsidRPr="009077C7">
        <w:rPr>
          <w:b/>
          <w:color w:val="FF0000"/>
          <w:sz w:val="20"/>
          <w:lang w:val="el-GR"/>
        </w:rPr>
        <w:t>Πληρώνω κάποια συνδρομή προκειμένου να συμμετέχω;</w:t>
      </w:r>
    </w:p>
    <w:p w:rsidR="00511F14" w:rsidRPr="009077C7" w:rsidRDefault="00511F14" w:rsidP="00511F14">
      <w:pPr>
        <w:rPr>
          <w:sz w:val="20"/>
          <w:lang w:val="el-GR"/>
        </w:rPr>
      </w:pPr>
    </w:p>
    <w:p w:rsidR="00511F14" w:rsidRPr="009077C7" w:rsidRDefault="00511F14" w:rsidP="00511F14">
      <w:pPr>
        <w:rPr>
          <w:sz w:val="20"/>
          <w:lang w:val="el-GR"/>
        </w:rPr>
      </w:pPr>
      <w:r w:rsidRPr="009077C7">
        <w:rPr>
          <w:b/>
          <w:sz w:val="20"/>
          <w:lang w:val="el-GR"/>
        </w:rPr>
        <w:t>ΟΧΙ</w:t>
      </w:r>
      <w:r w:rsidRPr="009077C7">
        <w:rPr>
          <w:sz w:val="20"/>
          <w:lang w:val="el-GR"/>
        </w:rPr>
        <w:t xml:space="preserve">. Το μόνο που χρειάζεται είναι η συμπλήρωση της φόρμας εγγραφής με τα στοιχεία του φαρμακείου σας και η </w:t>
      </w:r>
      <w:r w:rsidR="00745EA5" w:rsidRPr="009077C7">
        <w:rPr>
          <w:sz w:val="20"/>
          <w:lang w:val="el-GR"/>
        </w:rPr>
        <w:t xml:space="preserve">υπογραφή και </w:t>
      </w:r>
      <w:r w:rsidRPr="009077C7">
        <w:rPr>
          <w:sz w:val="20"/>
          <w:lang w:val="el-GR"/>
        </w:rPr>
        <w:t xml:space="preserve">αποστολή με φαξ </w:t>
      </w:r>
      <w:r w:rsidR="00745EA5" w:rsidRPr="009077C7">
        <w:rPr>
          <w:sz w:val="20"/>
          <w:lang w:val="el-GR"/>
        </w:rPr>
        <w:t xml:space="preserve">της σχετικής σύμβασης συνεργασίας που θα βρείτε στο παρόν </w:t>
      </w:r>
      <w:r w:rsidR="00745EA5" w:rsidRPr="009077C7">
        <w:rPr>
          <w:sz w:val="20"/>
        </w:rPr>
        <w:t>site.</w:t>
      </w:r>
      <w:r w:rsidR="00745EA5" w:rsidRPr="009077C7">
        <w:rPr>
          <w:sz w:val="20"/>
          <w:lang w:val="el-GR"/>
        </w:rPr>
        <w:t xml:space="preserve"> Η φόρμα εγγραφής περιέχει πεδία για να εισάγετε στοιχεία λογαριασμού τραπέζης ώστε να πραγματοποιηθεί η πληρωμή προς εσάς που απορέει από τη συμμετοχή σας, όταν θα γίνει ο πρώτος υπολογισμός του 25% επι των εσόδων. Στην παρούσα φάση η συμπλήρωση των εν λόγω πεδίων είναι </w:t>
      </w:r>
      <w:r w:rsidR="00745EA5" w:rsidRPr="009077C7">
        <w:rPr>
          <w:b/>
          <w:sz w:val="20"/>
          <w:lang w:val="el-GR"/>
        </w:rPr>
        <w:t>προαιρετική</w:t>
      </w:r>
      <w:r w:rsidR="00745EA5" w:rsidRPr="009077C7">
        <w:rPr>
          <w:sz w:val="20"/>
          <w:lang w:val="el-GR"/>
        </w:rPr>
        <w:t>. Σε κάθε περίπτωση εαν δεν έχετε συμπληρώσει τα συγκεκριμένα στοιχεία και έχει έρθει η ώρα της πληρωμής, θα επικοινωνήσουμε εκ νέου μαζί σας ώστε να μας υποδείξετε σε ποιο λογαριασμό θέλετε να μεταφερθούν τα χρήματα.</w:t>
      </w:r>
      <w:r w:rsidR="00CD70AB" w:rsidRPr="009077C7">
        <w:rPr>
          <w:sz w:val="20"/>
          <w:lang w:val="el-GR"/>
        </w:rPr>
        <w:t xml:space="preserve"> Η διαφορά του να καταχωρήσετε από τώρα τα στοιχεία του τραπεζικού σας λογαριασμού, είναι ότι αυτό θα επισπεύσει τις διαδικασίες καταβολής του ποσού που σας αναλογεί, όταν έχει έρθει η ώρα της πληρωμής.</w:t>
      </w:r>
    </w:p>
    <w:p w:rsidR="00745EA5" w:rsidRPr="009077C7" w:rsidRDefault="00745EA5" w:rsidP="00511F14">
      <w:pPr>
        <w:rPr>
          <w:b/>
          <w:color w:val="FF0000"/>
          <w:sz w:val="20"/>
          <w:lang w:val="el-GR"/>
        </w:rPr>
      </w:pPr>
    </w:p>
    <w:p w:rsidR="00745EA5" w:rsidRPr="009077C7" w:rsidRDefault="00745EA5" w:rsidP="009077C7">
      <w:pPr>
        <w:pStyle w:val="a3"/>
        <w:numPr>
          <w:ilvl w:val="0"/>
          <w:numId w:val="4"/>
        </w:numPr>
        <w:rPr>
          <w:b/>
          <w:color w:val="FF0000"/>
          <w:sz w:val="20"/>
          <w:lang w:val="el-GR"/>
        </w:rPr>
      </w:pPr>
      <w:r w:rsidRPr="009077C7">
        <w:rPr>
          <w:b/>
          <w:color w:val="FF0000"/>
          <w:sz w:val="20"/>
          <w:lang w:val="el-GR"/>
        </w:rPr>
        <w:t>25% των εσόδων επιστρέφει στα φαρμακεία. Το υπόλοιπο 75% που πηγαίνει;</w:t>
      </w:r>
    </w:p>
    <w:p w:rsidR="00745EA5" w:rsidRPr="009077C7" w:rsidRDefault="00745EA5" w:rsidP="00745EA5">
      <w:pPr>
        <w:rPr>
          <w:sz w:val="20"/>
          <w:lang w:val="el-GR"/>
        </w:rPr>
      </w:pPr>
    </w:p>
    <w:p w:rsidR="00745EA5" w:rsidRPr="009077C7" w:rsidRDefault="00745EA5" w:rsidP="00745EA5">
      <w:pPr>
        <w:rPr>
          <w:sz w:val="20"/>
          <w:lang w:val="el-GR"/>
        </w:rPr>
      </w:pPr>
      <w:r w:rsidRPr="009077C7">
        <w:rPr>
          <w:sz w:val="20"/>
          <w:lang w:val="el-GR"/>
        </w:rPr>
        <w:t>Αντίστοιχα με το 25% των φαρμακείων, ένα ακόμα 25% δαπανάται για τη λειτουργία και συντήρηση του συστήματος συλλογής και επεξεργασίας δεδομένων.</w:t>
      </w:r>
      <w:r w:rsidR="00AF2363" w:rsidRPr="009077C7">
        <w:rPr>
          <w:sz w:val="20"/>
          <w:lang w:val="el-GR"/>
        </w:rPr>
        <w:t xml:space="preserve"> Το υπόλοιπο που μένει (50% των εσόδων) εκκαθαρίζεται, δηλαδή αφαιρούνται λειτουργικά έξοδα, έξοδα κίνησης, διαφήμισης κλπ ώστε να υπολογιστεί το ποσό που απομένει ως καθαρό κέρδος της ΕΤΕΣΤΑ και της συνεργαζόμενης εταιρίας </w:t>
      </w:r>
      <w:r w:rsidR="00AF2363" w:rsidRPr="009077C7">
        <w:rPr>
          <w:sz w:val="20"/>
        </w:rPr>
        <w:t xml:space="preserve">PIH. To </w:t>
      </w:r>
      <w:r w:rsidR="00AF2363" w:rsidRPr="009077C7">
        <w:rPr>
          <w:sz w:val="20"/>
          <w:lang w:val="el-GR"/>
        </w:rPr>
        <w:t>καθαρό κέρδος της ΕΤΕΣΤΑ θα διατεθεί ανάλογα με σχετική απόφαση της Γενικής της Συνέλευσης (ΠΦΣ). Μέρος του μπορεί είτε να επανεπενδυθεί στην εταιρία για τη βελτίωση της επεξεργασίας των δεδομένων και του προσφερόμενου προϊόντος, είτε να διατεθεί για την ενίσχυση του ΚΑΕΦ.</w:t>
      </w:r>
    </w:p>
    <w:p w:rsidR="00E60102" w:rsidRPr="009077C7" w:rsidRDefault="00E60102" w:rsidP="0040168F">
      <w:pPr>
        <w:rPr>
          <w:sz w:val="20"/>
          <w:lang w:val="el-GR"/>
        </w:rPr>
      </w:pPr>
    </w:p>
    <w:p w:rsidR="00E60102" w:rsidRPr="009077C7" w:rsidRDefault="00E60102" w:rsidP="009077C7">
      <w:pPr>
        <w:pStyle w:val="a3"/>
        <w:numPr>
          <w:ilvl w:val="0"/>
          <w:numId w:val="4"/>
        </w:numPr>
        <w:rPr>
          <w:b/>
          <w:color w:val="FF0000"/>
          <w:sz w:val="20"/>
          <w:lang w:val="el-GR"/>
        </w:rPr>
      </w:pPr>
      <w:r w:rsidRPr="009077C7">
        <w:rPr>
          <w:b/>
          <w:color w:val="FF0000"/>
          <w:sz w:val="20"/>
          <w:lang w:val="el-GR"/>
        </w:rPr>
        <w:t>Ποια δεδομένα συλλέγονται από το φαρμακείο μου;</w:t>
      </w:r>
    </w:p>
    <w:p w:rsidR="00E60102" w:rsidRPr="009077C7" w:rsidRDefault="00E60102" w:rsidP="00E60102">
      <w:pPr>
        <w:rPr>
          <w:sz w:val="20"/>
          <w:lang w:val="el-GR"/>
        </w:rPr>
      </w:pPr>
    </w:p>
    <w:p w:rsidR="005C07F4" w:rsidRPr="009077C7" w:rsidRDefault="00E60102" w:rsidP="00E60102">
      <w:pPr>
        <w:rPr>
          <w:sz w:val="20"/>
          <w:lang w:val="el-GR"/>
        </w:rPr>
      </w:pPr>
      <w:r w:rsidRPr="009077C7">
        <w:rPr>
          <w:sz w:val="20"/>
          <w:lang w:val="el-GR"/>
        </w:rPr>
        <w:t xml:space="preserve">Τα δεδομένα που συλλέγονται στην παρούσα φάση είναι </w:t>
      </w:r>
      <w:r w:rsidRPr="009077C7">
        <w:rPr>
          <w:b/>
          <w:sz w:val="20"/>
          <w:lang w:val="el-GR"/>
        </w:rPr>
        <w:t>δεδομένα πωλήσεων</w:t>
      </w:r>
      <w:r w:rsidRPr="009077C7">
        <w:rPr>
          <w:sz w:val="20"/>
          <w:lang w:val="el-GR"/>
        </w:rPr>
        <w:t xml:space="preserve"> φαρμάκων και παραφαρμάκων (εφόσον τα τελευταία καταχωρούνται από εσάς), δηλαδή είδος, αριθμός, τιμή, ημερομηνία και ώρα κλπ., δηλαδή δεδομένα που χαρακτηρίζονται ως μη προσωπικά. Αργότερα, θα συλλέγονται και κάποια  ανωνυμοποιημένα προσωπικά δεδομένα, </w:t>
      </w:r>
      <w:r w:rsidR="00CD70AB" w:rsidRPr="009077C7">
        <w:rPr>
          <w:sz w:val="20"/>
          <w:lang w:val="el-GR"/>
        </w:rPr>
        <w:t xml:space="preserve">τα οποία έχουν εξαιρετική αξία για την επιστημονική έρευνα, </w:t>
      </w:r>
      <w:r w:rsidRPr="009077C7">
        <w:rPr>
          <w:sz w:val="20"/>
          <w:lang w:val="el-GR"/>
        </w:rPr>
        <w:t xml:space="preserve">πάντα κατόπιν σχετικής άδειας από την Αρχη Προστασίας Προσωπικών Δεδομένων, με την οποία είμαστε σε επικοινωνία. </w:t>
      </w:r>
    </w:p>
    <w:p w:rsidR="00010CB2" w:rsidRPr="009077C7" w:rsidRDefault="00010CB2" w:rsidP="00E60102">
      <w:pPr>
        <w:rPr>
          <w:sz w:val="20"/>
          <w:lang w:val="el-GR"/>
        </w:rPr>
      </w:pPr>
    </w:p>
    <w:p w:rsidR="00010CB2" w:rsidRPr="009077C7" w:rsidRDefault="00010CB2" w:rsidP="009077C7">
      <w:pPr>
        <w:pStyle w:val="a3"/>
        <w:numPr>
          <w:ilvl w:val="0"/>
          <w:numId w:val="4"/>
        </w:numPr>
        <w:rPr>
          <w:b/>
          <w:color w:val="FF0000"/>
          <w:sz w:val="20"/>
          <w:lang w:val="el-GR"/>
        </w:rPr>
      </w:pPr>
      <w:r w:rsidRPr="009077C7">
        <w:rPr>
          <w:b/>
          <w:color w:val="FF0000"/>
          <w:sz w:val="20"/>
          <w:lang w:val="el-GR"/>
        </w:rPr>
        <w:t>Πως θα χρησιμοποι</w:t>
      </w:r>
      <w:r w:rsidR="00CD70AB" w:rsidRPr="009077C7">
        <w:rPr>
          <w:b/>
          <w:color w:val="FF0000"/>
          <w:sz w:val="20"/>
          <w:lang w:val="el-GR"/>
        </w:rPr>
        <w:t>ηθούν τα δεδομένα που συλλέγετε</w:t>
      </w:r>
      <w:r w:rsidR="00CD70AB" w:rsidRPr="009077C7">
        <w:rPr>
          <w:b/>
          <w:color w:val="FF0000"/>
          <w:sz w:val="20"/>
        </w:rPr>
        <w:t>;</w:t>
      </w:r>
    </w:p>
    <w:p w:rsidR="00627338" w:rsidRPr="009077C7" w:rsidRDefault="00627338" w:rsidP="00627338">
      <w:pPr>
        <w:rPr>
          <w:sz w:val="20"/>
          <w:lang w:val="el-GR"/>
        </w:rPr>
      </w:pPr>
    </w:p>
    <w:p w:rsidR="005C07F4" w:rsidRPr="009077C7" w:rsidRDefault="00627338" w:rsidP="00CD70AB">
      <w:pPr>
        <w:rPr>
          <w:sz w:val="20"/>
          <w:lang w:val="el-GR"/>
        </w:rPr>
      </w:pPr>
      <w:r w:rsidRPr="009077C7">
        <w:rPr>
          <w:sz w:val="20"/>
          <w:lang w:val="el-GR"/>
        </w:rPr>
        <w:t xml:space="preserve">Τα δεδομένα από το φαρμακείο σας συλλέγονται με τη βοήθεια του προγράμματος φαρμακείου που χρησιμοποιείτε και συγκεντρώνονται σε μία βάση δεδομένων μαζί με τα δεδομένα από όλα τα φαρμακεία που συμμετέχουν στην ΕΤΕΣΤΑ. Εκεί επεξεργάζονται και ομαδοποιούνται </w:t>
      </w:r>
      <w:r w:rsidR="001A651D" w:rsidRPr="009077C7">
        <w:rPr>
          <w:sz w:val="20"/>
          <w:lang w:val="el-GR"/>
        </w:rPr>
        <w:t xml:space="preserve">ώστε να </w:t>
      </w:r>
      <w:r w:rsidRPr="009077C7">
        <w:rPr>
          <w:sz w:val="20"/>
          <w:lang w:val="el-GR"/>
        </w:rPr>
        <w:t xml:space="preserve">δημιουργούνται οι μελέτες που </w:t>
      </w:r>
      <w:r w:rsidR="001A651D" w:rsidRPr="009077C7">
        <w:rPr>
          <w:sz w:val="20"/>
          <w:lang w:val="el-GR"/>
        </w:rPr>
        <w:t xml:space="preserve">διατίθενται σε ενδιαφερόμενα μέρη. Σε κάθε περίπτωση </w:t>
      </w:r>
      <w:r w:rsidR="001A651D" w:rsidRPr="009077C7">
        <w:rPr>
          <w:b/>
          <w:sz w:val="20"/>
          <w:lang w:val="el-GR"/>
        </w:rPr>
        <w:t>δεν ενδιαφέρει για την δημιουργία των μελετών τα δεδομένα από κάθε φαρμακείο ξεχωριστά</w:t>
      </w:r>
      <w:r w:rsidR="001A651D" w:rsidRPr="009077C7">
        <w:rPr>
          <w:sz w:val="20"/>
          <w:lang w:val="el-GR"/>
        </w:rPr>
        <w:t xml:space="preserve">, </w:t>
      </w:r>
      <w:r w:rsidR="003A3DF1" w:rsidRPr="009077C7">
        <w:rPr>
          <w:sz w:val="20"/>
          <w:lang w:val="el-GR"/>
        </w:rPr>
        <w:t>αλλά τα συμπεράσματα που εξάγονται από το σύνολο των δεδομένων.</w:t>
      </w:r>
    </w:p>
    <w:p w:rsidR="006A6D52" w:rsidRPr="009077C7" w:rsidRDefault="006A6D52" w:rsidP="00E60102">
      <w:pPr>
        <w:rPr>
          <w:sz w:val="20"/>
          <w:lang w:val="el-GR"/>
        </w:rPr>
      </w:pPr>
    </w:p>
    <w:p w:rsidR="006A6D52" w:rsidRPr="009077C7" w:rsidRDefault="006A6D52" w:rsidP="009077C7">
      <w:pPr>
        <w:pStyle w:val="a3"/>
        <w:numPr>
          <w:ilvl w:val="0"/>
          <w:numId w:val="4"/>
        </w:numPr>
        <w:rPr>
          <w:b/>
          <w:color w:val="FF0000"/>
          <w:sz w:val="20"/>
          <w:lang w:val="el-GR"/>
        </w:rPr>
      </w:pPr>
      <w:r w:rsidRPr="009077C7">
        <w:rPr>
          <w:b/>
          <w:color w:val="FF0000"/>
          <w:sz w:val="20"/>
          <w:lang w:val="el-GR"/>
        </w:rPr>
        <w:t xml:space="preserve">Εχω πολύ δουλειά στο φαρμακείο και δεν μπορώ να αφιερώσω ούτε ένα λεπτό για να στέλνω δεδομένα.. </w:t>
      </w:r>
    </w:p>
    <w:p w:rsidR="006A6D52" w:rsidRPr="009077C7" w:rsidRDefault="006A6D52" w:rsidP="006A6D52">
      <w:pPr>
        <w:rPr>
          <w:sz w:val="20"/>
          <w:lang w:val="el-GR"/>
        </w:rPr>
      </w:pPr>
    </w:p>
    <w:p w:rsidR="009077C7" w:rsidRDefault="006A6D52" w:rsidP="00CD70AB">
      <w:pPr>
        <w:rPr>
          <w:sz w:val="20"/>
          <w:lang w:val="el-GR"/>
        </w:rPr>
      </w:pPr>
      <w:r w:rsidRPr="009077C7">
        <w:rPr>
          <w:sz w:val="20"/>
          <w:lang w:val="el-GR"/>
        </w:rPr>
        <w:t xml:space="preserve">Η αποστολή των δεδομένων γίνεται </w:t>
      </w:r>
      <w:r w:rsidRPr="009077C7">
        <w:rPr>
          <w:b/>
          <w:sz w:val="20"/>
          <w:lang w:val="el-GR"/>
        </w:rPr>
        <w:t>αυτόματα</w:t>
      </w:r>
      <w:r w:rsidRPr="009077C7">
        <w:rPr>
          <w:sz w:val="20"/>
          <w:lang w:val="el-GR"/>
        </w:rPr>
        <w:t xml:space="preserve"> μέσω του προγράμματος φαρμακείου που χρησιμοποιείτε, με το οποίο έχουμε συνεργασία. Από τη στιγμή της ενεργοποίησης της υπηρεσίας (που γίνεται με την καταχώρηση εφαπαξ δύο κωδικών ενεργοποίησης) </w:t>
      </w:r>
      <w:r w:rsidRPr="009077C7">
        <w:rPr>
          <w:b/>
          <w:sz w:val="20"/>
          <w:lang w:val="el-GR"/>
        </w:rPr>
        <w:t>δεν χρειάζεται να κάνετε τίποτε άλλο</w:t>
      </w:r>
      <w:r w:rsidRPr="009077C7">
        <w:rPr>
          <w:sz w:val="20"/>
          <w:lang w:val="el-GR"/>
        </w:rPr>
        <w:t>.</w:t>
      </w:r>
    </w:p>
    <w:p w:rsidR="009077C7" w:rsidRPr="009077C7" w:rsidRDefault="009077C7" w:rsidP="00CD70AB">
      <w:pPr>
        <w:rPr>
          <w:sz w:val="20"/>
          <w:lang w:val="el-GR"/>
        </w:rPr>
      </w:pPr>
    </w:p>
    <w:p w:rsidR="00CD70AB" w:rsidRPr="009077C7" w:rsidRDefault="00CD70AB" w:rsidP="009077C7">
      <w:pPr>
        <w:pStyle w:val="a3"/>
        <w:numPr>
          <w:ilvl w:val="0"/>
          <w:numId w:val="4"/>
        </w:numPr>
        <w:rPr>
          <w:b/>
          <w:color w:val="FF0000"/>
          <w:sz w:val="20"/>
          <w:lang w:val="el-GR"/>
        </w:rPr>
      </w:pPr>
      <w:r w:rsidRPr="009077C7">
        <w:rPr>
          <w:b/>
          <w:color w:val="FF0000"/>
          <w:sz w:val="20"/>
          <w:lang w:val="el-GR"/>
        </w:rPr>
        <w:t>Εχω ήδη συνεργασία με εταιρία που εμπορεύεται δεδομένα φαρμακείου. Μπορώ να συμμετάσχω στην ΕΤΕΣΤΑ;</w:t>
      </w:r>
    </w:p>
    <w:p w:rsidR="00CD70AB" w:rsidRPr="009077C7" w:rsidRDefault="00CD70AB" w:rsidP="00CD70AB">
      <w:pPr>
        <w:rPr>
          <w:sz w:val="20"/>
          <w:lang w:val="el-GR"/>
        </w:rPr>
      </w:pPr>
    </w:p>
    <w:p w:rsidR="00CD70AB" w:rsidRPr="009077C7" w:rsidRDefault="00CD70AB" w:rsidP="00CD70AB">
      <w:pPr>
        <w:rPr>
          <w:sz w:val="20"/>
          <w:lang w:val="el-GR"/>
        </w:rPr>
      </w:pPr>
      <w:r w:rsidRPr="009077C7">
        <w:rPr>
          <w:sz w:val="20"/>
          <w:lang w:val="el-GR"/>
        </w:rPr>
        <w:t>Η σύμβαση συνεργασίας μεταξύ του φαρμακείου σας και της ΕΤΕΣΤΑ δεν απαγορεύει τη συμμετοχή σας σε οποιαδήποτε άλλη εταιρία που εμπορεύεται δεδομένα φαρμακείου. Επομένως απο την πλευρά της ΕΤΕΣΤΑ δεν υπάρχει κάποιο πρόβλημα με οποιαδήποτε ήδη υπάρχουσα συνεργασία. Η απάντηση στο ερώτημα εξαρτάται επομένως από την ήδη υπάρχουσα σύμβαση με την άλλη εταιρία και προτείνεται η επικοινωνία μαζί της ώστε να είστε σίγουροι για τους επιμέρους όρους που έχετε υπογράψει. Σε κάθε περίπτωση, η θέση της ΕΤΕΣΤΑ είναι σύμφωνη με τους γενικούς κανόνες περι ανταγωνισμού που αποκλείει τις αποκλεστικές συνεργασίες.</w:t>
      </w:r>
    </w:p>
    <w:p w:rsidR="00DB610F" w:rsidRPr="009077C7" w:rsidRDefault="00DB610F" w:rsidP="006A6D52">
      <w:pPr>
        <w:rPr>
          <w:b/>
          <w:color w:val="FF0000"/>
          <w:sz w:val="20"/>
        </w:rPr>
      </w:pPr>
    </w:p>
    <w:p w:rsidR="00DB610F" w:rsidRPr="009077C7" w:rsidRDefault="00DB610F" w:rsidP="009077C7">
      <w:pPr>
        <w:pStyle w:val="a3"/>
        <w:numPr>
          <w:ilvl w:val="0"/>
          <w:numId w:val="4"/>
        </w:numPr>
        <w:rPr>
          <w:b/>
          <w:color w:val="FF0000"/>
          <w:sz w:val="20"/>
          <w:lang w:val="el-GR"/>
        </w:rPr>
      </w:pPr>
      <w:r w:rsidRPr="009077C7">
        <w:rPr>
          <w:b/>
          <w:color w:val="FF0000"/>
          <w:sz w:val="20"/>
          <w:lang w:val="el-GR"/>
        </w:rPr>
        <w:t>Ποιός μου εγγυάται ότι τα δεδομένα είναι ασφαλή;</w:t>
      </w:r>
    </w:p>
    <w:p w:rsidR="00733A3C" w:rsidRPr="009077C7" w:rsidRDefault="00733A3C" w:rsidP="00733A3C">
      <w:pPr>
        <w:rPr>
          <w:sz w:val="20"/>
          <w:lang w:val="el-GR"/>
        </w:rPr>
      </w:pPr>
    </w:p>
    <w:p w:rsidR="00AD5F35" w:rsidRPr="009077C7" w:rsidRDefault="009A2E74" w:rsidP="00733A3C">
      <w:pPr>
        <w:rPr>
          <w:sz w:val="20"/>
          <w:lang w:val="el-GR"/>
        </w:rPr>
      </w:pPr>
      <w:r w:rsidRPr="009077C7">
        <w:rPr>
          <w:sz w:val="20"/>
          <w:lang w:val="el-GR"/>
        </w:rPr>
        <w:t xml:space="preserve">Η ασφάλεια των δεδομένων εγγυάται από την </w:t>
      </w:r>
      <w:r w:rsidRPr="009077C7">
        <w:rPr>
          <w:sz w:val="20"/>
        </w:rPr>
        <w:t xml:space="preserve">PIH </w:t>
      </w:r>
      <w:r w:rsidRPr="009077C7">
        <w:rPr>
          <w:sz w:val="20"/>
          <w:lang w:val="el-GR"/>
        </w:rPr>
        <w:t>η οποία σε συνεργασία με την ΕΤΕΣΤΑ αναλαμβάνει την ευθύνη για την ασφάλεια των δεδομένων όπως αναφέρεται ρητά στη σύμβαση που υπογράφετε για τη συμμετοχή σας στην ΕΤΕΣΤΑ. Επίσης στη σύμβαση αναφέρονται ρητά οι σκοποί για τους οποίους συλλέγονται</w:t>
      </w:r>
      <w:r w:rsidR="00637D1E" w:rsidRPr="009077C7">
        <w:rPr>
          <w:sz w:val="20"/>
          <w:lang w:val="el-GR"/>
        </w:rPr>
        <w:t xml:space="preserve"> και επεξεργάζονται τα δεδομένα. </w:t>
      </w:r>
      <w:r w:rsidR="00AE2775" w:rsidRPr="009077C7">
        <w:rPr>
          <w:sz w:val="20"/>
          <w:lang w:val="el-GR"/>
        </w:rPr>
        <w:t xml:space="preserve">Η ασφάλεια των δεδομένων επιτυγχάνεται με τη </w:t>
      </w:r>
      <w:r w:rsidR="00AE2775" w:rsidRPr="009077C7">
        <w:rPr>
          <w:b/>
          <w:sz w:val="20"/>
          <w:lang w:val="el-GR"/>
        </w:rPr>
        <w:t>χρήση υψηλής τεχνολογίας</w:t>
      </w:r>
      <w:r w:rsidR="00AE2775" w:rsidRPr="009077C7">
        <w:rPr>
          <w:sz w:val="20"/>
          <w:lang w:val="el-GR"/>
        </w:rPr>
        <w:t xml:space="preserve"> κατα τη συγκέντρωση, αποστολή, αποθήκευση και επεξεργασία τους. Χρησιμοποιούνται σειρά </w:t>
      </w:r>
      <w:r w:rsidR="00AE2775" w:rsidRPr="009077C7">
        <w:rPr>
          <w:sz w:val="20"/>
        </w:rPr>
        <w:t xml:space="preserve">firewall, </w:t>
      </w:r>
      <w:r w:rsidR="00AE2775" w:rsidRPr="009077C7">
        <w:rPr>
          <w:sz w:val="20"/>
          <w:lang w:val="el-GR"/>
        </w:rPr>
        <w:t xml:space="preserve">τεχνικές κρυπτογράφησης των δεδομένων </w:t>
      </w:r>
      <w:r w:rsidR="00AD5F35" w:rsidRPr="009077C7">
        <w:rPr>
          <w:sz w:val="20"/>
          <w:lang w:val="el-GR"/>
        </w:rPr>
        <w:t xml:space="preserve"> και άλλα μέτρα ασφάλειας που εγγυόνται ότι τα δεδομένα είναι ασφαλή από τυχόν απειλές. </w:t>
      </w:r>
    </w:p>
    <w:p w:rsidR="00DB610F" w:rsidRPr="009077C7" w:rsidRDefault="00DB610F" w:rsidP="00DB610F">
      <w:pPr>
        <w:rPr>
          <w:sz w:val="20"/>
          <w:lang w:val="el-GR"/>
        </w:rPr>
      </w:pPr>
    </w:p>
    <w:p w:rsidR="00DB610F" w:rsidRPr="009077C7" w:rsidRDefault="00DB610F" w:rsidP="009077C7">
      <w:pPr>
        <w:pStyle w:val="a3"/>
        <w:numPr>
          <w:ilvl w:val="0"/>
          <w:numId w:val="4"/>
        </w:numPr>
        <w:rPr>
          <w:b/>
          <w:color w:val="FF0000"/>
          <w:sz w:val="20"/>
          <w:lang w:val="el-GR"/>
        </w:rPr>
      </w:pPr>
      <w:r w:rsidRPr="009077C7">
        <w:rPr>
          <w:b/>
          <w:color w:val="FF0000"/>
          <w:sz w:val="20"/>
          <w:lang w:val="el-GR"/>
        </w:rPr>
        <w:t>Θα μπορώ να έχω πρόσβαση στις δημιουργούμενες μελέτες;</w:t>
      </w:r>
    </w:p>
    <w:p w:rsidR="00D05D77" w:rsidRPr="009077C7" w:rsidRDefault="00D05D77" w:rsidP="00D05D77">
      <w:pPr>
        <w:rPr>
          <w:sz w:val="20"/>
          <w:lang w:val="el-GR"/>
        </w:rPr>
      </w:pPr>
    </w:p>
    <w:p w:rsidR="00647F37" w:rsidRPr="009077C7" w:rsidRDefault="00D05D77" w:rsidP="00D05D77">
      <w:pPr>
        <w:rPr>
          <w:sz w:val="20"/>
          <w:lang w:val="el-GR"/>
        </w:rPr>
      </w:pPr>
      <w:r w:rsidRPr="009077C7">
        <w:rPr>
          <w:sz w:val="20"/>
          <w:lang w:val="el-GR"/>
        </w:rPr>
        <w:t xml:space="preserve">Οι μελέτες οι οποίες </w:t>
      </w:r>
      <w:r w:rsidR="00647F37" w:rsidRPr="009077C7">
        <w:rPr>
          <w:sz w:val="20"/>
          <w:lang w:val="el-GR"/>
        </w:rPr>
        <w:t xml:space="preserve">ετοιμάζονται κατά παραγγελία </w:t>
      </w:r>
      <w:r w:rsidRPr="009077C7">
        <w:rPr>
          <w:sz w:val="20"/>
          <w:lang w:val="el-GR"/>
        </w:rPr>
        <w:t>είναι εμπιστε</w:t>
      </w:r>
      <w:r w:rsidR="00BF1A75" w:rsidRPr="009077C7">
        <w:rPr>
          <w:sz w:val="20"/>
          <w:lang w:val="el-GR"/>
        </w:rPr>
        <w:t xml:space="preserve">υτικές και δεν μπορούν να ανακοινωθούν ή να σταλούν σε </w:t>
      </w:r>
      <w:r w:rsidR="004E31C2" w:rsidRPr="009077C7">
        <w:rPr>
          <w:sz w:val="20"/>
          <w:lang w:val="el-GR"/>
        </w:rPr>
        <w:t xml:space="preserve">τρίτα μέρη. </w:t>
      </w:r>
      <w:r w:rsidR="004E31C2" w:rsidRPr="009077C7">
        <w:rPr>
          <w:b/>
          <w:sz w:val="20"/>
          <w:lang w:val="el-GR"/>
        </w:rPr>
        <w:t>Ειδικά για τους συμμετέχοντες φαρμακοποιούς</w:t>
      </w:r>
      <w:r w:rsidR="004E31C2" w:rsidRPr="009077C7">
        <w:rPr>
          <w:sz w:val="20"/>
          <w:lang w:val="el-GR"/>
        </w:rPr>
        <w:t xml:space="preserve"> θα σχεδιαστούν μελέτες οι οποίες θα μπορούν να αξιοποιηθούν από τους ίδιους στην καθημερινότητα του φαρμακείου. </w:t>
      </w:r>
    </w:p>
    <w:p w:rsidR="00D05D77" w:rsidRPr="00354513" w:rsidRDefault="004E31C2" w:rsidP="00D05D77">
      <w:pPr>
        <w:rPr>
          <w:sz w:val="20"/>
        </w:rPr>
      </w:pPr>
      <w:r w:rsidRPr="009077C7">
        <w:rPr>
          <w:sz w:val="20"/>
          <w:lang w:val="el-GR"/>
        </w:rPr>
        <w:t xml:space="preserve">Οι μελέτες αυτές θα σχεδιαστούν σε συνεργασία με τους συμμετέχοντες φαρμακοποιούς, ήδη έχουμε ετοιμάσει ένα ερωτηματολόγιο σχετικά με το </w:t>
      </w:r>
      <w:r w:rsidRPr="009077C7">
        <w:rPr>
          <w:b/>
          <w:sz w:val="20"/>
          <w:lang w:val="el-GR"/>
        </w:rPr>
        <w:t>τι είδους πληροφορίες θα σας ενδιέφερε να βλέπετε σε αυτές τις μελέτες</w:t>
      </w:r>
      <w:r w:rsidRPr="009077C7">
        <w:rPr>
          <w:sz w:val="20"/>
          <w:lang w:val="el-GR"/>
        </w:rPr>
        <w:t xml:space="preserve"> και θα είναι προσβάσιμες σε αυτούς είτε μέσω εφαρμογής </w:t>
      </w:r>
      <w:r w:rsidRPr="009077C7">
        <w:rPr>
          <w:sz w:val="20"/>
        </w:rPr>
        <w:t xml:space="preserve">smart </w:t>
      </w:r>
      <w:r w:rsidRPr="009077C7">
        <w:rPr>
          <w:sz w:val="20"/>
          <w:lang w:val="el-GR"/>
        </w:rPr>
        <w:t xml:space="preserve">τηλεφώνου, είτε μέσω του προγράμματος φαρμακείου. </w:t>
      </w:r>
      <w:bookmarkStart w:id="0" w:name="_GoBack"/>
      <w:bookmarkEnd w:id="0"/>
    </w:p>
    <w:p w:rsidR="00DB610F" w:rsidRPr="009077C7" w:rsidRDefault="00DB610F" w:rsidP="00DB610F">
      <w:pPr>
        <w:rPr>
          <w:b/>
          <w:color w:val="FF0000"/>
          <w:sz w:val="20"/>
          <w:lang w:val="el-GR"/>
        </w:rPr>
      </w:pPr>
    </w:p>
    <w:p w:rsidR="00DB610F" w:rsidRPr="009077C7" w:rsidRDefault="00DB610F" w:rsidP="009077C7">
      <w:pPr>
        <w:pStyle w:val="a3"/>
        <w:numPr>
          <w:ilvl w:val="0"/>
          <w:numId w:val="4"/>
        </w:numPr>
        <w:rPr>
          <w:b/>
          <w:color w:val="FF0000"/>
          <w:sz w:val="20"/>
          <w:lang w:val="el-GR"/>
        </w:rPr>
      </w:pPr>
      <w:r w:rsidRPr="009077C7">
        <w:rPr>
          <w:rFonts w:hint="eastAsia"/>
          <w:b/>
          <w:color w:val="FF0000"/>
          <w:sz w:val="20"/>
          <w:lang w:val="el-GR"/>
        </w:rPr>
        <w:t>Τ</w:t>
      </w:r>
      <w:r w:rsidRPr="009077C7">
        <w:rPr>
          <w:b/>
          <w:color w:val="FF0000"/>
          <w:sz w:val="20"/>
          <w:lang w:val="el-GR"/>
        </w:rPr>
        <w:t>ι χρειάζεται για να συμμετέχω;</w:t>
      </w:r>
    </w:p>
    <w:p w:rsidR="00DB356B" w:rsidRPr="009077C7" w:rsidRDefault="00DB356B" w:rsidP="00DB356B">
      <w:pPr>
        <w:rPr>
          <w:sz w:val="20"/>
          <w:lang w:val="el-GR"/>
        </w:rPr>
      </w:pPr>
    </w:p>
    <w:p w:rsidR="00DB356B" w:rsidRPr="009077C7" w:rsidRDefault="00DB356B" w:rsidP="00DB356B">
      <w:pPr>
        <w:rPr>
          <w:sz w:val="20"/>
          <w:lang w:val="el-GR"/>
        </w:rPr>
      </w:pPr>
      <w:r w:rsidRPr="009077C7">
        <w:rPr>
          <w:sz w:val="20"/>
          <w:lang w:val="el-GR"/>
        </w:rPr>
        <w:t xml:space="preserve">Θα πρέπει να συμπληρώσετε και να υπογράψετε τη σύμβαση συνεργασίας και να μας τη στείλετε στο αναγραφόμενο φαξ. Στη συνέχεια θα αποσταλλούν στο </w:t>
      </w:r>
      <w:r w:rsidRPr="009077C7">
        <w:rPr>
          <w:sz w:val="20"/>
        </w:rPr>
        <w:t xml:space="preserve">email </w:t>
      </w:r>
      <w:r w:rsidRPr="009077C7">
        <w:rPr>
          <w:sz w:val="20"/>
          <w:lang w:val="el-GR"/>
        </w:rPr>
        <w:t xml:space="preserve">σας </w:t>
      </w:r>
      <w:r w:rsidRPr="009077C7">
        <w:rPr>
          <w:b/>
          <w:sz w:val="20"/>
          <w:lang w:val="el-GR"/>
        </w:rPr>
        <w:t>δύο κωδικοί</w:t>
      </w:r>
      <w:r w:rsidRPr="009077C7">
        <w:rPr>
          <w:sz w:val="20"/>
          <w:lang w:val="el-GR"/>
        </w:rPr>
        <w:t xml:space="preserve"> καθώς και οδηγίες για το πως θα τους καταχωρίσετε στο πρόγραμμά σας.  Από τη στιγμή που καταχωρούνται οι κωδικοί, έχετε ενεργοποιήσει την υπηρεσία. Τη σύμβαση συνεργασίας μπορείτε να τη βρείτε </w:t>
      </w:r>
      <w:r w:rsidRPr="009077C7">
        <w:rPr>
          <w:b/>
          <w:sz w:val="20"/>
          <w:lang w:val="el-GR"/>
        </w:rPr>
        <w:t xml:space="preserve">στο  </w:t>
      </w:r>
      <w:r w:rsidRPr="009077C7">
        <w:rPr>
          <w:b/>
          <w:sz w:val="20"/>
        </w:rPr>
        <w:t xml:space="preserve">site </w:t>
      </w:r>
      <w:r w:rsidRPr="009077C7">
        <w:rPr>
          <w:b/>
          <w:sz w:val="20"/>
          <w:lang w:val="el-GR"/>
        </w:rPr>
        <w:t>της ΕΤΕΣΤΑ</w:t>
      </w:r>
      <w:r w:rsidRPr="009077C7">
        <w:rPr>
          <w:sz w:val="20"/>
          <w:lang w:val="el-GR"/>
        </w:rPr>
        <w:t xml:space="preserve">, </w:t>
      </w:r>
      <w:hyperlink r:id="rId5" w:history="1">
        <w:r w:rsidRPr="009077C7">
          <w:rPr>
            <w:rStyle w:val="-"/>
            <w:sz w:val="20"/>
          </w:rPr>
          <w:t>www.etesta.gr</w:t>
        </w:r>
      </w:hyperlink>
      <w:r w:rsidRPr="009077C7">
        <w:rPr>
          <w:sz w:val="20"/>
        </w:rPr>
        <w:t xml:space="preserve">, </w:t>
      </w:r>
      <w:r w:rsidRPr="009077C7">
        <w:rPr>
          <w:sz w:val="20"/>
          <w:lang w:val="el-GR"/>
        </w:rPr>
        <w:t>όπου θα σας ζητηθεί να συμπληρώσετε και μία φόρμα εγγραφής με τα στοιχεία σας.</w:t>
      </w:r>
    </w:p>
    <w:sectPr w:rsidR="00DB356B" w:rsidRPr="009077C7" w:rsidSect="009077C7">
      <w:pgSz w:w="12240" w:h="15840"/>
      <w:pgMar w:top="720" w:right="720" w:bottom="720" w:left="720" w:header="720" w:footer="720" w:gutter="0"/>
      <w:pgBorders>
        <w:top w:val="basicWhiteSquares" w:sz="9" w:space="1" w:color="FF0000"/>
        <w:left w:val="basicWhiteSquares" w:sz="9" w:space="4" w:color="FF0000"/>
        <w:bottom w:val="basicWhiteSquares" w:sz="9" w:space="1" w:color="FF0000"/>
        <w:right w:val="basicWhiteSquares" w:sz="9" w:space="4" w:color="FF0000"/>
      </w:pgBorders>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25C0"/>
    <w:multiLevelType w:val="hybridMultilevel"/>
    <w:tmpl w:val="F16A2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9E4C46"/>
    <w:multiLevelType w:val="hybridMultilevel"/>
    <w:tmpl w:val="40266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263A9"/>
    <w:multiLevelType w:val="multilevel"/>
    <w:tmpl w:val="F16A2F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C962D6"/>
    <w:multiLevelType w:val="multilevel"/>
    <w:tmpl w:val="40266B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B604614"/>
    <w:multiLevelType w:val="hybridMultilevel"/>
    <w:tmpl w:val="17EC2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803D2"/>
    <w:rsid w:val="00010CB2"/>
    <w:rsid w:val="001A651D"/>
    <w:rsid w:val="003401D0"/>
    <w:rsid w:val="00354513"/>
    <w:rsid w:val="003A3DF1"/>
    <w:rsid w:val="0040168F"/>
    <w:rsid w:val="00442A6A"/>
    <w:rsid w:val="004E31C2"/>
    <w:rsid w:val="00511F14"/>
    <w:rsid w:val="005311E9"/>
    <w:rsid w:val="005C07F4"/>
    <w:rsid w:val="00627338"/>
    <w:rsid w:val="00637D1E"/>
    <w:rsid w:val="00647F37"/>
    <w:rsid w:val="006A121A"/>
    <w:rsid w:val="006A6D52"/>
    <w:rsid w:val="00715A8C"/>
    <w:rsid w:val="00717CA2"/>
    <w:rsid w:val="00733A3C"/>
    <w:rsid w:val="00745EA5"/>
    <w:rsid w:val="008803D2"/>
    <w:rsid w:val="009077C7"/>
    <w:rsid w:val="009A2E74"/>
    <w:rsid w:val="00AD5F35"/>
    <w:rsid w:val="00AE2775"/>
    <w:rsid w:val="00AF2363"/>
    <w:rsid w:val="00B1791D"/>
    <w:rsid w:val="00B40BDD"/>
    <w:rsid w:val="00B973BD"/>
    <w:rsid w:val="00BF1A75"/>
    <w:rsid w:val="00CD70AB"/>
    <w:rsid w:val="00D05D77"/>
    <w:rsid w:val="00D20392"/>
    <w:rsid w:val="00DB356B"/>
    <w:rsid w:val="00DB610F"/>
    <w:rsid w:val="00DD0658"/>
    <w:rsid w:val="00E60102"/>
    <w:rsid w:val="00EC6292"/>
    <w:rsid w:val="00F056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6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3D2"/>
    <w:pPr>
      <w:ind w:left="720"/>
      <w:contextualSpacing/>
    </w:pPr>
  </w:style>
  <w:style w:type="character" w:styleId="-">
    <w:name w:val="Hyperlink"/>
    <w:basedOn w:val="a0"/>
    <w:uiPriority w:val="99"/>
    <w:unhideWhenUsed/>
    <w:rsid w:val="00DB356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3D2"/>
    <w:pPr>
      <w:ind w:left="720"/>
      <w:contextualSpacing/>
    </w:pPr>
  </w:style>
  <w:style w:type="character" w:styleId="Hyperlink">
    <w:name w:val="Hyperlink"/>
    <w:basedOn w:val="DefaultParagraphFont"/>
    <w:uiPriority w:val="99"/>
    <w:unhideWhenUsed/>
    <w:rsid w:val="00DB356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test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1509</Words>
  <Characters>8151</Characters>
  <Application>Microsoft Office Word</Application>
  <DocSecurity>0</DocSecurity>
  <Lines>67</Lines>
  <Paragraphs>19</Paragraphs>
  <ScaleCrop>false</ScaleCrop>
  <Company/>
  <LinksUpToDate>false</LinksUpToDate>
  <CharactersWithSpaces>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Argyropoulou</dc:creator>
  <cp:lastModifiedBy>user</cp:lastModifiedBy>
  <cp:revision>2</cp:revision>
  <dcterms:created xsi:type="dcterms:W3CDTF">2015-04-08T09:52:00Z</dcterms:created>
  <dcterms:modified xsi:type="dcterms:W3CDTF">2015-04-08T09:52:00Z</dcterms:modified>
</cp:coreProperties>
</file>